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Pr="00C341C4" w:rsidRDefault="00C341C4" w:rsidP="00A5225D">
      <w:pPr>
        <w:widowControl w:val="0"/>
        <w:spacing w:after="0"/>
        <w:ind w:firstLine="851"/>
        <w:jc w:val="center"/>
        <w:rPr>
          <w:rFonts w:ascii="Times New Roman" w:hAnsi="Times New Roman"/>
          <w:b/>
          <w:color w:val="002060"/>
          <w:sz w:val="36"/>
          <w:szCs w:val="24"/>
        </w:rPr>
      </w:pPr>
      <w:r w:rsidRPr="00C341C4">
        <w:rPr>
          <w:rFonts w:ascii="Times New Roman" w:hAnsi="Times New Roman"/>
          <w:b/>
          <w:color w:val="002060"/>
          <w:sz w:val="36"/>
          <w:szCs w:val="24"/>
        </w:rPr>
        <w:t xml:space="preserve">Методические рекомендации для педагогов, </w:t>
      </w:r>
      <w:r>
        <w:rPr>
          <w:rFonts w:ascii="Times New Roman" w:hAnsi="Times New Roman"/>
          <w:b/>
          <w:color w:val="002060"/>
          <w:sz w:val="36"/>
          <w:szCs w:val="24"/>
        </w:rPr>
        <w:t xml:space="preserve">              </w:t>
      </w:r>
      <w:r w:rsidR="0093606E">
        <w:rPr>
          <w:rFonts w:ascii="Times New Roman" w:hAnsi="Times New Roman"/>
          <w:b/>
          <w:color w:val="002060"/>
          <w:sz w:val="36"/>
          <w:szCs w:val="24"/>
        </w:rPr>
        <w:t xml:space="preserve">   </w:t>
      </w:r>
      <w:r w:rsidR="00A5225D">
        <w:rPr>
          <w:rFonts w:ascii="Times New Roman" w:hAnsi="Times New Roman"/>
          <w:b/>
          <w:color w:val="002060"/>
          <w:sz w:val="36"/>
          <w:szCs w:val="24"/>
        </w:rPr>
        <w:t xml:space="preserve">                    </w:t>
      </w:r>
      <w:r w:rsidRPr="00C341C4">
        <w:rPr>
          <w:rFonts w:ascii="Times New Roman" w:hAnsi="Times New Roman"/>
          <w:b/>
          <w:color w:val="002060"/>
          <w:sz w:val="36"/>
          <w:szCs w:val="24"/>
        </w:rPr>
        <w:t xml:space="preserve">работающих по </w:t>
      </w:r>
      <w:r w:rsidR="00DE3A89">
        <w:rPr>
          <w:rFonts w:ascii="Times New Roman" w:hAnsi="Times New Roman"/>
          <w:b/>
          <w:color w:val="002060"/>
          <w:sz w:val="36"/>
          <w:szCs w:val="24"/>
        </w:rPr>
        <w:t>адаптированным</w:t>
      </w:r>
      <w:bookmarkStart w:id="0" w:name="_GoBack"/>
      <w:bookmarkEnd w:id="0"/>
      <w:r w:rsidRPr="00C341C4">
        <w:rPr>
          <w:rFonts w:ascii="Times New Roman" w:hAnsi="Times New Roman"/>
          <w:b/>
          <w:color w:val="002060"/>
          <w:sz w:val="36"/>
          <w:szCs w:val="24"/>
        </w:rPr>
        <w:t xml:space="preserve"> </w:t>
      </w:r>
      <w:r w:rsidR="00A5225D">
        <w:rPr>
          <w:rFonts w:ascii="Times New Roman" w:hAnsi="Times New Roman"/>
          <w:b/>
          <w:color w:val="002060"/>
          <w:sz w:val="36"/>
          <w:szCs w:val="24"/>
        </w:rPr>
        <w:t xml:space="preserve">образовательным </w:t>
      </w:r>
      <w:r w:rsidRPr="00C341C4">
        <w:rPr>
          <w:rFonts w:ascii="Times New Roman" w:hAnsi="Times New Roman"/>
          <w:b/>
          <w:color w:val="002060"/>
          <w:sz w:val="36"/>
          <w:szCs w:val="24"/>
        </w:rPr>
        <w:t>программам</w:t>
      </w:r>
    </w:p>
    <w:p w:rsidR="00C341C4" w:rsidRPr="00C341C4" w:rsidRDefault="00C341C4" w:rsidP="0093606E">
      <w:pPr>
        <w:widowControl w:val="0"/>
        <w:spacing w:after="0"/>
        <w:ind w:firstLine="851"/>
        <w:jc w:val="center"/>
        <w:rPr>
          <w:rFonts w:ascii="Times New Roman" w:hAnsi="Times New Roman"/>
          <w:b/>
          <w:color w:val="002060"/>
          <w:sz w:val="36"/>
          <w:szCs w:val="24"/>
        </w:rPr>
      </w:pPr>
      <w:r w:rsidRPr="00C341C4">
        <w:rPr>
          <w:rFonts w:ascii="Times New Roman" w:hAnsi="Times New Roman"/>
          <w:b/>
          <w:color w:val="002060"/>
          <w:sz w:val="36"/>
          <w:szCs w:val="24"/>
        </w:rPr>
        <w:t>«Методы и приемы обучения</w:t>
      </w:r>
      <w:r>
        <w:rPr>
          <w:rFonts w:ascii="Times New Roman" w:hAnsi="Times New Roman"/>
          <w:b/>
          <w:color w:val="002060"/>
          <w:sz w:val="36"/>
          <w:szCs w:val="24"/>
        </w:rPr>
        <w:t>,</w:t>
      </w:r>
      <w:r w:rsidRPr="00C341C4">
        <w:rPr>
          <w:rFonts w:ascii="Times New Roman" w:hAnsi="Times New Roman"/>
          <w:b/>
          <w:color w:val="002060"/>
          <w:sz w:val="36"/>
          <w:szCs w:val="24"/>
        </w:rPr>
        <w:t xml:space="preserve"> применяемые на </w:t>
      </w:r>
      <w:r w:rsidR="0093606E">
        <w:rPr>
          <w:rFonts w:ascii="Times New Roman" w:hAnsi="Times New Roman"/>
          <w:b/>
          <w:color w:val="002060"/>
          <w:sz w:val="36"/>
          <w:szCs w:val="24"/>
        </w:rPr>
        <w:t xml:space="preserve">уроках </w:t>
      </w:r>
      <w:r w:rsidRPr="00C341C4">
        <w:rPr>
          <w:rFonts w:ascii="Times New Roman" w:hAnsi="Times New Roman"/>
          <w:b/>
          <w:color w:val="002060"/>
          <w:sz w:val="36"/>
          <w:szCs w:val="24"/>
        </w:rPr>
        <w:t xml:space="preserve">с </w:t>
      </w:r>
      <w:proofErr w:type="gramStart"/>
      <w:r w:rsidRPr="00C341C4">
        <w:rPr>
          <w:rFonts w:ascii="Times New Roman" w:hAnsi="Times New Roman"/>
          <w:b/>
          <w:color w:val="002060"/>
          <w:sz w:val="36"/>
          <w:szCs w:val="24"/>
        </w:rPr>
        <w:t>обучающимися</w:t>
      </w:r>
      <w:proofErr w:type="gramEnd"/>
      <w:r w:rsidRPr="00C341C4">
        <w:rPr>
          <w:rFonts w:ascii="Times New Roman" w:hAnsi="Times New Roman"/>
          <w:b/>
          <w:color w:val="002060"/>
          <w:sz w:val="36"/>
          <w:szCs w:val="24"/>
        </w:rPr>
        <w:t xml:space="preserve"> с</w:t>
      </w:r>
      <w:r w:rsidR="0016102F">
        <w:rPr>
          <w:rFonts w:ascii="Times New Roman" w:hAnsi="Times New Roman"/>
          <w:b/>
          <w:color w:val="002060"/>
          <w:sz w:val="36"/>
          <w:szCs w:val="24"/>
        </w:rPr>
        <w:t xml:space="preserve"> ОВЗ</w:t>
      </w:r>
      <w:r w:rsidRPr="00C341C4">
        <w:rPr>
          <w:rFonts w:ascii="Times New Roman" w:hAnsi="Times New Roman"/>
          <w:b/>
          <w:color w:val="002060"/>
          <w:sz w:val="36"/>
          <w:szCs w:val="24"/>
        </w:rPr>
        <w:t>».</w:t>
      </w: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  <w:r>
        <w:rPr>
          <w:rFonts w:ascii="Times New Roman" w:hAnsi="Times New Roman"/>
          <w:b/>
          <w:i/>
          <w:color w:val="002060"/>
          <w:sz w:val="36"/>
          <w:szCs w:val="24"/>
        </w:rPr>
        <w:t>Методы</w:t>
      </w:r>
      <w:r w:rsidRPr="00937026">
        <w:rPr>
          <w:rFonts w:ascii="Times New Roman" w:hAnsi="Times New Roman"/>
          <w:b/>
          <w:i/>
          <w:color w:val="002060"/>
          <w:sz w:val="36"/>
          <w:szCs w:val="24"/>
        </w:rPr>
        <w:t xml:space="preserve"> </w:t>
      </w:r>
      <w:proofErr w:type="gramStart"/>
      <w:r w:rsidRPr="00937026">
        <w:rPr>
          <w:rFonts w:ascii="Times New Roman" w:hAnsi="Times New Roman"/>
          <w:b/>
          <w:i/>
          <w:color w:val="002060"/>
          <w:sz w:val="36"/>
          <w:szCs w:val="24"/>
        </w:rPr>
        <w:t>обучения</w:t>
      </w:r>
      <w:proofErr w:type="gramEnd"/>
      <w:r w:rsidRPr="00937026">
        <w:rPr>
          <w:rFonts w:ascii="Times New Roman" w:hAnsi="Times New Roman"/>
          <w:b/>
          <w:i/>
          <w:color w:val="002060"/>
          <w:sz w:val="36"/>
          <w:szCs w:val="24"/>
        </w:rPr>
        <w:t xml:space="preserve"> </w:t>
      </w:r>
      <w:r>
        <w:rPr>
          <w:rFonts w:ascii="Times New Roman" w:hAnsi="Times New Roman"/>
          <w:b/>
          <w:i/>
          <w:color w:val="002060"/>
          <w:sz w:val="36"/>
          <w:szCs w:val="24"/>
        </w:rPr>
        <w:t xml:space="preserve">применяемые на </w:t>
      </w:r>
      <w:r w:rsidR="0093606E">
        <w:rPr>
          <w:rFonts w:ascii="Times New Roman" w:hAnsi="Times New Roman"/>
          <w:b/>
          <w:i/>
          <w:color w:val="002060"/>
          <w:sz w:val="36"/>
          <w:szCs w:val="24"/>
        </w:rPr>
        <w:t xml:space="preserve">уроках </w:t>
      </w:r>
      <w:r>
        <w:rPr>
          <w:rFonts w:ascii="Times New Roman" w:hAnsi="Times New Roman"/>
          <w:b/>
          <w:i/>
          <w:color w:val="002060"/>
          <w:sz w:val="36"/>
          <w:szCs w:val="24"/>
        </w:rPr>
        <w:t>с обучающими</w:t>
      </w:r>
      <w:r w:rsidRPr="00937026">
        <w:rPr>
          <w:rFonts w:ascii="Times New Roman" w:hAnsi="Times New Roman"/>
          <w:b/>
          <w:i/>
          <w:color w:val="002060"/>
          <w:sz w:val="36"/>
          <w:szCs w:val="24"/>
        </w:rPr>
        <w:t>ся с особыми возможностями здоровья</w:t>
      </w:r>
    </w:p>
    <w:p w:rsidR="00C341C4" w:rsidRPr="00937026" w:rsidRDefault="00C341C4" w:rsidP="00C341C4">
      <w:pPr>
        <w:widowControl w:val="0"/>
        <w:spacing w:after="0"/>
        <w:ind w:firstLine="851"/>
        <w:jc w:val="center"/>
        <w:rPr>
          <w:rFonts w:ascii="Times New Roman" w:hAnsi="Times New Roman"/>
          <w:b/>
          <w:i/>
          <w:color w:val="002060"/>
          <w:sz w:val="36"/>
          <w:szCs w:val="24"/>
        </w:rPr>
      </w:pP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hAnsi="Times New Roman"/>
          <w:sz w:val="32"/>
          <w:szCs w:val="24"/>
        </w:rPr>
      </w:pPr>
      <w:r w:rsidRPr="005C4582">
        <w:rPr>
          <w:rFonts w:ascii="Times New Roman" w:hAnsi="Times New Roman"/>
          <w:sz w:val="32"/>
          <w:szCs w:val="24"/>
        </w:rPr>
        <w:t>Следующим очень важным средством активизации учения являются методы и приемы обучения. Именно через использование тех или иных методов реализуется содержание обучения.</w:t>
      </w: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5C4582">
        <w:rPr>
          <w:rFonts w:ascii="Times New Roman" w:hAnsi="Times New Roman"/>
          <w:b/>
          <w:bCs/>
          <w:sz w:val="32"/>
          <w:szCs w:val="24"/>
        </w:rPr>
        <w:t>Термин «метод» происходит от греческого слова «</w:t>
      </w:r>
      <w:proofErr w:type="spellStart"/>
      <w:r w:rsidRPr="005C4582">
        <w:rPr>
          <w:rFonts w:ascii="Times New Roman" w:hAnsi="Times New Roman"/>
          <w:b/>
          <w:bCs/>
          <w:sz w:val="32"/>
          <w:szCs w:val="24"/>
          <w:lang w:val="en-US"/>
        </w:rPr>
        <w:t>metodos</w:t>
      </w:r>
      <w:proofErr w:type="spellEnd"/>
      <w:r w:rsidRPr="005C4582">
        <w:rPr>
          <w:rFonts w:ascii="Times New Roman" w:hAnsi="Times New Roman"/>
          <w:b/>
          <w:bCs/>
          <w:sz w:val="32"/>
          <w:szCs w:val="24"/>
        </w:rPr>
        <w:t>»</w:t>
      </w:r>
      <w:r w:rsidRPr="005C4582">
        <w:rPr>
          <w:rFonts w:ascii="Times New Roman" w:hAnsi="Times New Roman"/>
          <w:sz w:val="32"/>
          <w:szCs w:val="24"/>
        </w:rPr>
        <w:t xml:space="preserve">, что означает путь, способ продвижения к истине, к ожидаемому результату. В педагогике имеется множество определений понятия </w:t>
      </w: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«метод обучения». К ним можно отнести следующие: «методы обучения – это способы взаимосвязанной деятельности учителя и учеников, направленные на решение комплекса задач учебного процесса» (Ю. К. </w:t>
      </w:r>
      <w:proofErr w:type="spellStart"/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Бабанский</w:t>
      </w:r>
      <w:proofErr w:type="spellEnd"/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); «под методами понимают совокупность путей и способов достижения целей, решения задач образования» (И. П. </w:t>
      </w:r>
      <w:proofErr w:type="spellStart"/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Подласый</w:t>
      </w:r>
      <w:proofErr w:type="spellEnd"/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).</w:t>
      </w: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Существует несколько классификаций методов, различающихся в зависимости от того критерия, который положен в основу. Наиболее интересными в данном случае, представляются две классификации.</w:t>
      </w: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Одна из них, пр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едложенная М. Н.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Скаткиным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. </w:t>
      </w: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Я. </w:t>
      </w:r>
      <w:proofErr w:type="spellStart"/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Лернером</w:t>
      </w:r>
      <w:proofErr w:type="spellEnd"/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. Согласно данной классификации методы выделяются в зависимости от характера познавательной деятельности, уровня активности учащихся.</w:t>
      </w:r>
    </w:p>
    <w:p w:rsidR="00C341C4" w:rsidRPr="005C4582" w:rsidRDefault="00C341C4" w:rsidP="00C341C4">
      <w:pPr>
        <w:widowControl w:val="0"/>
        <w:spacing w:after="0"/>
        <w:jc w:val="both"/>
        <w:rPr>
          <w:rFonts w:ascii="Times New Roman" w:hAnsi="Times New Roman" w:cs="Times New Roman"/>
          <w:sz w:val="48"/>
          <w:szCs w:val="24"/>
        </w:rPr>
      </w:pPr>
      <w:r w:rsidRPr="005C4582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  <w:shd w:val="clear" w:color="auto" w:fill="FFFFFF"/>
          <w:lang w:eastAsia="ru-RU"/>
        </w:rPr>
        <w:t>В ней выделяются следующие методы:</w:t>
      </w:r>
    </w:p>
    <w:p w:rsidR="00C341C4" w:rsidRPr="005C4582" w:rsidRDefault="00C341C4" w:rsidP="00C341C4">
      <w:pPr>
        <w:pStyle w:val="a3"/>
        <w:widowControl w:val="0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объяснительно-иллюстративный (информационно  - </w:t>
      </w: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рецептивный);</w:t>
      </w:r>
    </w:p>
    <w:p w:rsidR="00C341C4" w:rsidRPr="005C4582" w:rsidRDefault="00C341C4" w:rsidP="00C341C4">
      <w:pPr>
        <w:pStyle w:val="a3"/>
        <w:widowControl w:val="0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48"/>
          <w:szCs w:val="24"/>
        </w:rPr>
      </w:pP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репродуктивный;</w:t>
      </w:r>
    </w:p>
    <w:p w:rsidR="00C341C4" w:rsidRPr="005C4582" w:rsidRDefault="00C341C4" w:rsidP="00C341C4">
      <w:pPr>
        <w:pStyle w:val="a3"/>
        <w:widowControl w:val="0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48"/>
          <w:szCs w:val="24"/>
        </w:rPr>
      </w:pP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частично поисковый (эвристический);</w:t>
      </w:r>
    </w:p>
    <w:p w:rsidR="00C341C4" w:rsidRPr="005C4582" w:rsidRDefault="00C341C4" w:rsidP="00C341C4">
      <w:pPr>
        <w:pStyle w:val="a3"/>
        <w:widowControl w:val="0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48"/>
          <w:szCs w:val="24"/>
        </w:rPr>
      </w:pP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проблемное изложение;</w:t>
      </w:r>
    </w:p>
    <w:p w:rsidR="00C341C4" w:rsidRPr="00C846C6" w:rsidRDefault="00C341C4" w:rsidP="00C341C4">
      <w:pPr>
        <w:pStyle w:val="a3"/>
        <w:widowControl w:val="0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48"/>
          <w:szCs w:val="24"/>
        </w:rPr>
      </w:pPr>
      <w:r w:rsidRPr="005C4582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исследовательский.</w:t>
      </w:r>
    </w:p>
    <w:p w:rsidR="00C341C4" w:rsidRPr="00366538" w:rsidRDefault="00C341C4" w:rsidP="00C341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C846C6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Другая, классификация методов по организации и осуществлению учебно-познавательной деятельности; методам ее стимулирования и мотивации; методам контроля и самоконтроля, предложенная Ю. </w:t>
      </w:r>
      <w:r w:rsidRPr="00C846C6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lastRenderedPageBreak/>
        <w:t xml:space="preserve">К. </w:t>
      </w:r>
      <w:proofErr w:type="spellStart"/>
      <w:r w:rsidRPr="00C846C6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Бабанским</w:t>
      </w:r>
      <w:proofErr w:type="spellEnd"/>
      <w:r w:rsidRPr="00C846C6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. </w:t>
      </w:r>
    </w:p>
    <w:p w:rsidR="00C341C4" w:rsidRDefault="00C341C4" w:rsidP="00C341C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</w:pPr>
    </w:p>
    <w:p w:rsidR="00C341C4" w:rsidRPr="00C67073" w:rsidRDefault="00C341C4" w:rsidP="00C341C4">
      <w:pPr>
        <w:widowControl w:val="0"/>
        <w:spacing w:after="0"/>
        <w:jc w:val="both"/>
        <w:rPr>
          <w:rFonts w:ascii="Times New Roman" w:hAnsi="Times New Roman" w:cs="Times New Roman"/>
          <w:b/>
          <w:sz w:val="56"/>
          <w:szCs w:val="24"/>
        </w:rPr>
      </w:pPr>
      <w:r w:rsidRPr="00C67073"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  <w:t>Эта классификация представлена тремя группами методов:</w:t>
      </w:r>
    </w:p>
    <w:p w:rsidR="00C341C4" w:rsidRPr="00C67073" w:rsidRDefault="00C341C4" w:rsidP="00C341C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96"/>
          <w:szCs w:val="24"/>
        </w:rPr>
      </w:pPr>
      <w:proofErr w:type="gramStart"/>
      <w:r w:rsidRPr="001B253F"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  <w:t>методы организации и осуществления учебно-познавательной деятельности:</w:t>
      </w:r>
      <w:r w:rsidRPr="00C67073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словесные (рассказ, лекция, семинар, беседа); наглядные (иллюстрация, демонстрация и др.); практические (упражнения, лабораторные опыты, трудовые действия и д.р.); репродуктивные и проблемно-поисковые (от частного к общему, от общего к частному), методы самостоятельной работы и работы под руководством преподавателя;</w:t>
      </w:r>
      <w:proofErr w:type="gramEnd"/>
    </w:p>
    <w:p w:rsidR="00C341C4" w:rsidRPr="00C67073" w:rsidRDefault="00C341C4" w:rsidP="00C341C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56"/>
          <w:szCs w:val="24"/>
        </w:rPr>
      </w:pPr>
      <w:r w:rsidRPr="001B253F"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  <w:t>методы стимулирования и мотивации учебно-познавательной деятельности:</w:t>
      </w:r>
      <w:r w:rsidRPr="00C67073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методы стимулирования и мотивации интереса к учению (используется весь арсенал методов организации и осуществления учебной деятельности с целью психологической настройки, побуждения к учению), методы стимулирования и мотивации долга и ответственности в учении;</w:t>
      </w:r>
    </w:p>
    <w:p w:rsidR="00C341C4" w:rsidRPr="00C67073" w:rsidRDefault="00C341C4" w:rsidP="00C341C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56"/>
          <w:szCs w:val="24"/>
        </w:rPr>
      </w:pPr>
      <w:r w:rsidRPr="001B253F"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  <w:t>методы контроля и самоконтроля за эффективностью учебно-познавательной деятельности:</w:t>
      </w:r>
      <w:r w:rsidRPr="00C67073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методы устного контроля и самоконтроля, методы письменного контроля и самоконтроля, методы лабораторно-практического контроля и самоконтроля.</w:t>
      </w:r>
    </w:p>
    <w:p w:rsidR="00C341C4" w:rsidRDefault="00C341C4" w:rsidP="00C341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C341C4" w:rsidRPr="002E5C3D" w:rsidRDefault="00C341C4" w:rsidP="00C341C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</w:pPr>
      <w:r w:rsidRPr="002E5C3D">
        <w:rPr>
          <w:rFonts w:ascii="Times New Roman" w:eastAsia="Times New Roman" w:hAnsi="Times New Roman" w:cs="Times New Roman"/>
          <w:b/>
          <w:color w:val="000000"/>
          <w:sz w:val="32"/>
          <w:szCs w:val="23"/>
          <w:shd w:val="clear" w:color="auto" w:fill="FFFFFF"/>
          <w:lang w:eastAsia="ru-RU"/>
        </w:rPr>
        <w:t>Наиболее приемлемыми методами в практической работе учителя с учащимися, имеющими ОВЗ, являются:</w:t>
      </w:r>
    </w:p>
    <w:p w:rsidR="00C341C4" w:rsidRPr="0040352F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объяснительно </w:t>
      </w:r>
      <w:proofErr w:type="gramStart"/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ллюстративный;</w:t>
      </w: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</w:t>
      </w:r>
    </w:p>
    <w:p w:rsidR="00C341C4" w:rsidRPr="0040352F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репродуктивный;</w:t>
      </w: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</w:t>
      </w:r>
    </w:p>
    <w:p w:rsidR="00C341C4" w:rsidRPr="0040352F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частично поисковый;</w:t>
      </w: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</w:t>
      </w:r>
    </w:p>
    <w:p w:rsidR="00C341C4" w:rsidRPr="0040352F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коммуникативный;</w:t>
      </w:r>
    </w:p>
    <w:p w:rsidR="00C341C4" w:rsidRPr="0040352F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информационно – коммуникационный; </w:t>
      </w:r>
    </w:p>
    <w:p w:rsidR="00C341C4" w:rsidRPr="0040352F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методы контроля;</w:t>
      </w: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</w:t>
      </w:r>
    </w:p>
    <w:p w:rsidR="00C341C4" w:rsidRPr="00963B24" w:rsidRDefault="00C341C4" w:rsidP="00C341C4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40352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самоконтроля и взаимоконтроля.</w:t>
      </w:r>
    </w:p>
    <w:p w:rsidR="00C341C4" w:rsidRPr="004E05BF" w:rsidRDefault="00C341C4" w:rsidP="00C341C4">
      <w:pPr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  <w:r w:rsidRPr="00963B24">
        <w:rPr>
          <w:rFonts w:ascii="Times New Roman" w:hAnsi="Times New Roman"/>
          <w:b/>
          <w:sz w:val="32"/>
          <w:szCs w:val="24"/>
        </w:rPr>
        <w:t>Группа поисково-исследовательских методов</w:t>
      </w:r>
      <w:r w:rsidRPr="004E05BF">
        <w:rPr>
          <w:rFonts w:ascii="Times New Roman" w:hAnsi="Times New Roman"/>
          <w:sz w:val="32"/>
          <w:szCs w:val="24"/>
        </w:rPr>
        <w:t xml:space="preserve"> предоставляет наибольшие возможности для формирования у учащихся познавательной активности, но для реализации методов </w:t>
      </w:r>
      <w:r w:rsidRPr="004E05BF">
        <w:rPr>
          <w:rFonts w:ascii="Times New Roman" w:hAnsi="Times New Roman"/>
          <w:sz w:val="32"/>
          <w:szCs w:val="24"/>
        </w:rPr>
        <w:lastRenderedPageBreak/>
        <w:t xml:space="preserve">проблемного обучения необходим достаточно высокий уровень </w:t>
      </w:r>
      <w:proofErr w:type="spellStart"/>
      <w:r w:rsidRPr="004E05BF">
        <w:rPr>
          <w:rFonts w:ascii="Times New Roman" w:hAnsi="Times New Roman"/>
          <w:sz w:val="32"/>
          <w:szCs w:val="24"/>
        </w:rPr>
        <w:t>сформированности</w:t>
      </w:r>
      <w:proofErr w:type="spellEnd"/>
      <w:r w:rsidRPr="004E05BF">
        <w:rPr>
          <w:rFonts w:ascii="Times New Roman" w:hAnsi="Times New Roman"/>
          <w:sz w:val="32"/>
          <w:szCs w:val="24"/>
        </w:rPr>
        <w:t xml:space="preserve"> у учащихся умения пользоваться предоставляемой им информацией, умения самостоятельно искать пути решения поставленной </w:t>
      </w:r>
      <w:r>
        <w:rPr>
          <w:rFonts w:ascii="Times New Roman" w:hAnsi="Times New Roman"/>
          <w:sz w:val="32"/>
          <w:szCs w:val="24"/>
        </w:rPr>
        <w:t>задачи. Не все обучающиеся</w:t>
      </w:r>
      <w:r w:rsidRPr="004E05BF">
        <w:rPr>
          <w:rFonts w:ascii="Times New Roman" w:hAnsi="Times New Roman"/>
          <w:sz w:val="32"/>
          <w:szCs w:val="24"/>
        </w:rPr>
        <w:t xml:space="preserve"> с ОВЗ обладают такими умениями, а значит, им требуется дополнительная помощь учителя</w:t>
      </w:r>
      <w:r>
        <w:rPr>
          <w:rFonts w:ascii="Times New Roman" w:hAnsi="Times New Roman"/>
          <w:sz w:val="32"/>
          <w:szCs w:val="24"/>
        </w:rPr>
        <w:t xml:space="preserve"> – дефектолога,</w:t>
      </w:r>
      <w:r w:rsidRPr="004E05BF">
        <w:rPr>
          <w:rFonts w:ascii="Times New Roman" w:hAnsi="Times New Roman"/>
          <w:sz w:val="32"/>
          <w:szCs w:val="24"/>
        </w:rPr>
        <w:t xml:space="preserve"> учителя</w:t>
      </w:r>
      <w:r>
        <w:rPr>
          <w:rFonts w:ascii="Times New Roman" w:hAnsi="Times New Roman"/>
          <w:sz w:val="32"/>
          <w:szCs w:val="24"/>
        </w:rPr>
        <w:t xml:space="preserve"> – </w:t>
      </w:r>
      <w:r w:rsidRPr="004E05BF">
        <w:rPr>
          <w:rFonts w:ascii="Times New Roman" w:hAnsi="Times New Roman"/>
          <w:sz w:val="32"/>
          <w:szCs w:val="24"/>
        </w:rPr>
        <w:t>логопеда</w:t>
      </w:r>
      <w:r>
        <w:rPr>
          <w:rFonts w:ascii="Times New Roman" w:hAnsi="Times New Roman"/>
          <w:sz w:val="32"/>
          <w:szCs w:val="24"/>
        </w:rPr>
        <w:t xml:space="preserve"> и педагога – психолога</w:t>
      </w:r>
      <w:r w:rsidRPr="004E05BF">
        <w:rPr>
          <w:rFonts w:ascii="Times New Roman" w:hAnsi="Times New Roman"/>
          <w:sz w:val="32"/>
          <w:szCs w:val="24"/>
        </w:rPr>
        <w:t>. Увеличивать степень самостоятельности учащихся с ОВЗ, а особенно детей с задержкой психического развития и вводить в обучение задания, в основе которых лежат элементы творческой или поисковой деятельности можно только очень постепенно, когда уже сформирован некоторый базовый уровень их собственной познавательной активности.</w:t>
      </w:r>
    </w:p>
    <w:p w:rsidR="00C341C4" w:rsidRDefault="00C341C4" w:rsidP="00C341C4">
      <w:pPr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  <w:r w:rsidRPr="004E05BF">
        <w:rPr>
          <w:rFonts w:ascii="Times New Roman" w:hAnsi="Times New Roman"/>
          <w:b/>
          <w:bCs/>
          <w:sz w:val="32"/>
          <w:szCs w:val="24"/>
        </w:rPr>
        <w:t xml:space="preserve">Активные методы обучения, </w:t>
      </w:r>
      <w:r w:rsidRPr="004E05BF">
        <w:rPr>
          <w:rFonts w:ascii="Times New Roman" w:hAnsi="Times New Roman"/>
          <w:sz w:val="32"/>
          <w:szCs w:val="24"/>
        </w:rPr>
        <w:t>игровые методы – очень гибкие методы, многие из них можно использовать с разными возрастными группами и в разных условиях.</w:t>
      </w:r>
      <w:r w:rsidRPr="004E05BF">
        <w:rPr>
          <w:rFonts w:ascii="Times New Roman" w:hAnsi="Times New Roman"/>
          <w:sz w:val="32"/>
          <w:szCs w:val="24"/>
        </w:rPr>
        <w:br/>
        <w:t>Если привычной и желанной формой деятельности для ребенка является игра, значит, надо использовать эту форму организации деятельности для обучения, объединив игру и учебно-воспитательный процесс, точнее, применив игровую форму организации деятельности обучающихся для до</w:t>
      </w:r>
      <w:r>
        <w:rPr>
          <w:rFonts w:ascii="Times New Roman" w:hAnsi="Times New Roman"/>
          <w:sz w:val="32"/>
          <w:szCs w:val="24"/>
        </w:rPr>
        <w:t>стижения образовательных целей.</w:t>
      </w:r>
    </w:p>
    <w:p w:rsidR="00C341C4" w:rsidRDefault="00C341C4" w:rsidP="00C341C4">
      <w:pPr>
        <w:widowControl w:val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05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Таким образом, мотивационный потенциал игры будет направлен на более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эффективное освоение обучающимися</w:t>
      </w:r>
      <w:r w:rsidRPr="004E05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образовательной программы, чт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 важно не только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обучающихся</w:t>
      </w:r>
      <w:proofErr w:type="gramEnd"/>
      <w:r w:rsidRPr="004E05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нарушениями речи, 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особенно важно для обучающихся</w:t>
      </w:r>
      <w:r w:rsidRPr="004E05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ОВЗ.</w:t>
      </w:r>
    </w:p>
    <w:p w:rsidR="00C341C4" w:rsidRPr="00963B24" w:rsidRDefault="00C341C4" w:rsidP="00C341C4">
      <w:pPr>
        <w:widowControl w:val="0"/>
        <w:ind w:firstLine="851"/>
        <w:jc w:val="both"/>
        <w:rPr>
          <w:rFonts w:ascii="Times New Roman" w:hAnsi="Times New Roman" w:cs="Times New Roman"/>
          <w:sz w:val="40"/>
          <w:szCs w:val="24"/>
        </w:rPr>
      </w:pPr>
      <w:r w:rsidRPr="00401428">
        <w:rPr>
          <w:rFonts w:ascii="Times New Roman" w:hAnsi="Times New Roman"/>
          <w:b/>
          <w:sz w:val="32"/>
          <w:szCs w:val="24"/>
        </w:rPr>
        <w:t>Проведенные исследования ученых</w:t>
      </w:r>
      <w:r>
        <w:rPr>
          <w:rFonts w:ascii="Times New Roman" w:hAnsi="Times New Roman"/>
          <w:sz w:val="32"/>
          <w:szCs w:val="24"/>
        </w:rPr>
        <w:t xml:space="preserve"> в области мотивации детей с особыми возможностями здоровья доказывают, что </w:t>
      </w:r>
      <w:r w:rsidRPr="005E29A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значение мотивации для успешной учебы выше, чем значение интеллекта обучающегося. Высокая позитивная мотивация может играть роль компенсирующего фактора в случае недостаточно высоких способностей обучающегося, однако в обратном направлении этот принцип не работает – никакие способности не могут компенсировать отсутствие учебного мотива или низкую его выраженность и обеспечить значительные успехи в учебе.</w:t>
      </w:r>
    </w:p>
    <w:p w:rsidR="00C341C4" w:rsidRPr="001B253F" w:rsidRDefault="00C341C4" w:rsidP="00C34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B253F">
        <w:rPr>
          <w:rFonts w:ascii="Times New Roman" w:hAnsi="Times New Roman" w:cs="Times New Roman"/>
          <w:b/>
          <w:sz w:val="32"/>
          <w:szCs w:val="40"/>
        </w:rPr>
        <w:lastRenderedPageBreak/>
        <w:t xml:space="preserve">Нетрадиционные методы в коррекционной работе </w:t>
      </w:r>
      <w:r w:rsidRPr="001B253F">
        <w:rPr>
          <w:rFonts w:ascii="Times New Roman" w:hAnsi="Times New Roman" w:cs="Times New Roman"/>
          <w:sz w:val="32"/>
          <w:szCs w:val="40"/>
        </w:rPr>
        <w:t xml:space="preserve">с детьми с ОВЗ: </w:t>
      </w:r>
      <w:r>
        <w:rPr>
          <w:rFonts w:ascii="Times New Roman" w:hAnsi="Times New Roman" w:cs="Times New Roman"/>
          <w:color w:val="000000"/>
          <w:sz w:val="32"/>
          <w:szCs w:val="28"/>
        </w:rPr>
        <w:t>м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 xml:space="preserve">узыкотерапия,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</w:rPr>
        <w:t>к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>инезиология</w:t>
      </w:r>
      <w:proofErr w:type="spellEnd"/>
      <w:r w:rsidRPr="001B253F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Pr="001B253F">
        <w:rPr>
          <w:rFonts w:ascii="Times New Roman" w:eastAsia="Wingdings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</w:rPr>
        <w:t>р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 xml:space="preserve">ефлексотерапия и точечный массаж широко используется в практике дефектологов и логопедов. </w:t>
      </w:r>
      <w:proofErr w:type="spellStart"/>
      <w:r w:rsidRPr="001B253F">
        <w:rPr>
          <w:rFonts w:ascii="Times New Roman" w:hAnsi="Times New Roman" w:cs="Times New Roman"/>
          <w:color w:val="000000"/>
          <w:sz w:val="32"/>
          <w:szCs w:val="28"/>
        </w:rPr>
        <w:t>Куклотерапия</w:t>
      </w:r>
      <w:proofErr w:type="spellEnd"/>
      <w:r w:rsidRPr="001B253F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Pr="001B253F">
        <w:rPr>
          <w:rFonts w:ascii="Times New Roman" w:eastAsia="Wingdings" w:hAnsi="Times New Roman" w:cs="Times New Roman"/>
          <w:color w:val="000000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</w:rPr>
        <w:t>с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>казкотерапия</w:t>
      </w:r>
      <w:proofErr w:type="spellEnd"/>
      <w:r w:rsidRPr="001B253F">
        <w:rPr>
          <w:rFonts w:ascii="Times New Roman" w:hAnsi="Times New Roman" w:cs="Times New Roman"/>
          <w:color w:val="000000"/>
          <w:sz w:val="32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28"/>
        </w:rPr>
        <w:t>п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>есочная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>терапия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32"/>
          <w:szCs w:val="28"/>
        </w:rPr>
        <w:t>глинотерапия</w:t>
      </w:r>
      <w:proofErr w:type="spellEnd"/>
      <w:r w:rsidRPr="001B253F">
        <w:rPr>
          <w:rFonts w:ascii="Times New Roman" w:hAnsi="Times New Roman" w:cs="Times New Roman"/>
          <w:color w:val="000000"/>
          <w:sz w:val="32"/>
          <w:szCs w:val="28"/>
        </w:rPr>
        <w:t xml:space="preserve"> чаще всего используют педагоги – психологи. Фитотерапия</w:t>
      </w:r>
      <w:r w:rsidRPr="001B253F">
        <w:rPr>
          <w:rFonts w:ascii="Times New Roman" w:eastAsia="Wingdings" w:hAnsi="Times New Roman" w:cs="Times New Roman"/>
          <w:color w:val="000000"/>
          <w:sz w:val="32"/>
          <w:szCs w:val="28"/>
        </w:rPr>
        <w:t xml:space="preserve"> и 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>Ароматерапия пользуется широким спросом у специалистов медицинского профиля.</w:t>
      </w:r>
      <w:r w:rsidRPr="001B253F">
        <w:rPr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28"/>
        </w:rPr>
        <w:t>Безусловно</w:t>
      </w:r>
      <w:r w:rsidRPr="00855CFF">
        <w:rPr>
          <w:rFonts w:ascii="Times New Roman" w:hAnsi="Times New Roman" w:cs="Times New Roman"/>
          <w:i/>
          <w:color w:val="000000"/>
          <w:sz w:val="32"/>
          <w:szCs w:val="28"/>
        </w:rPr>
        <w:t xml:space="preserve"> данные методы могут быть полезны в работе других профильных специалистов, работающих с данной категорией детей</w:t>
      </w:r>
      <w:r>
        <w:rPr>
          <w:rFonts w:ascii="Times New Roman" w:hAnsi="Times New Roman" w:cs="Times New Roman"/>
          <w:i/>
          <w:color w:val="000000"/>
          <w:sz w:val="32"/>
          <w:szCs w:val="28"/>
        </w:rPr>
        <w:t xml:space="preserve"> с особыми возможностями здоровья</w:t>
      </w:r>
      <w:r w:rsidRPr="00855CFF">
        <w:rPr>
          <w:rFonts w:ascii="Times New Roman" w:hAnsi="Times New Roman" w:cs="Times New Roman"/>
          <w:i/>
          <w:color w:val="000000"/>
          <w:sz w:val="32"/>
          <w:szCs w:val="28"/>
        </w:rPr>
        <w:t>, но при условии прохождения курсов повышения квалификации не менее 72 часов</w:t>
      </w:r>
      <w:r w:rsidRPr="001B253F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C341C4" w:rsidRDefault="00C341C4" w:rsidP="00C341C4">
      <w:pPr>
        <w:pStyle w:val="3"/>
        <w:widowControl w:val="0"/>
        <w:tabs>
          <w:tab w:val="left" w:pos="142"/>
        </w:tabs>
        <w:ind w:firstLine="851"/>
        <w:jc w:val="both"/>
        <w:rPr>
          <w:rFonts w:ascii="Times New Roman" w:hAnsi="Times New Roman"/>
          <w:sz w:val="32"/>
          <w:szCs w:val="24"/>
        </w:rPr>
      </w:pPr>
      <w:r w:rsidRPr="001B253F">
        <w:rPr>
          <w:rFonts w:ascii="Times New Roman" w:hAnsi="Times New Roman"/>
          <w:b w:val="0"/>
          <w:bCs w:val="0"/>
          <w:sz w:val="32"/>
          <w:szCs w:val="24"/>
        </w:rPr>
        <w:t>Возможности различных методов обучения в смысле</w:t>
      </w:r>
      <w:r w:rsidRPr="00401428">
        <w:rPr>
          <w:rFonts w:ascii="Times New Roman" w:hAnsi="Times New Roman"/>
          <w:b w:val="0"/>
          <w:bCs w:val="0"/>
          <w:sz w:val="32"/>
          <w:szCs w:val="24"/>
        </w:rPr>
        <w:t xml:space="preserve"> активизации учебной и учебно-производственной деятельности различны, они зависят от природы и содержания соответствующего метода, способов их использования, мастерства педагога. </w:t>
      </w:r>
      <w:r w:rsidRPr="00401428">
        <w:rPr>
          <w:rFonts w:ascii="Times New Roman" w:hAnsi="Times New Roman"/>
          <w:sz w:val="32"/>
          <w:szCs w:val="24"/>
        </w:rPr>
        <w:t>Каждый метод активным</w:t>
      </w:r>
      <w:r>
        <w:rPr>
          <w:rFonts w:ascii="Times New Roman" w:hAnsi="Times New Roman"/>
          <w:sz w:val="32"/>
          <w:szCs w:val="24"/>
        </w:rPr>
        <w:t xml:space="preserve"> делает тот, кто его применяет.</w:t>
      </w:r>
    </w:p>
    <w:p w:rsidR="00C341C4" w:rsidRPr="003F5040" w:rsidRDefault="00C341C4" w:rsidP="00C341C4">
      <w:pPr>
        <w:pStyle w:val="3"/>
        <w:widowControl w:val="0"/>
        <w:tabs>
          <w:tab w:val="left" w:pos="142"/>
        </w:tabs>
        <w:ind w:firstLine="851"/>
        <w:jc w:val="both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Активный метод</w:t>
      </w:r>
      <w:r w:rsidRPr="003F5040">
        <w:rPr>
          <w:rFonts w:ascii="Times New Roman" w:hAnsi="Times New Roman"/>
          <w:sz w:val="32"/>
          <w:szCs w:val="24"/>
        </w:rPr>
        <w:t xml:space="preserve"> рефлексии</w:t>
      </w:r>
      <w:r>
        <w:rPr>
          <w:rFonts w:ascii="Times New Roman" w:hAnsi="Times New Roman"/>
          <w:sz w:val="32"/>
          <w:szCs w:val="24"/>
        </w:rPr>
        <w:t xml:space="preserve">, </w:t>
      </w:r>
      <w:r>
        <w:rPr>
          <w:rFonts w:ascii="Times New Roman" w:hAnsi="Times New Roman"/>
          <w:b w:val="0"/>
          <w:sz w:val="32"/>
          <w:szCs w:val="24"/>
        </w:rPr>
        <w:t>необходимый</w:t>
      </w:r>
      <w:r w:rsidRPr="003F5040">
        <w:rPr>
          <w:rFonts w:ascii="Times New Roman" w:hAnsi="Times New Roman"/>
          <w:b w:val="0"/>
          <w:sz w:val="32"/>
          <w:szCs w:val="24"/>
        </w:rPr>
        <w:t xml:space="preserve"> в процессе </w:t>
      </w:r>
      <w:r>
        <w:rPr>
          <w:rFonts w:ascii="Times New Roman" w:hAnsi="Times New Roman"/>
          <w:b w:val="0"/>
          <w:sz w:val="32"/>
          <w:szCs w:val="24"/>
        </w:rPr>
        <w:t xml:space="preserve">коррекционно – развивающего занятия и на </w:t>
      </w:r>
      <w:r w:rsidRPr="003F5040">
        <w:rPr>
          <w:rFonts w:ascii="Times New Roman" w:hAnsi="Times New Roman"/>
          <w:b w:val="0"/>
          <w:sz w:val="32"/>
          <w:szCs w:val="24"/>
        </w:rPr>
        <w:t>завершающем этапе всего занятия.</w:t>
      </w:r>
      <w:r>
        <w:t xml:space="preserve"> </w:t>
      </w:r>
      <w:r w:rsidRPr="003F5040">
        <w:rPr>
          <w:rFonts w:ascii="Times New Roman" w:hAnsi="Times New Roman"/>
          <w:b w:val="0"/>
          <w:sz w:val="32"/>
          <w:szCs w:val="32"/>
        </w:rPr>
        <w:t>Слово рефлексия происходит</w:t>
      </w:r>
      <w:r w:rsidRPr="003F5040">
        <w:rPr>
          <w:rFonts w:ascii="Times New Roman" w:hAnsi="Times New Roman"/>
          <w:sz w:val="32"/>
          <w:szCs w:val="32"/>
        </w:rPr>
        <w:t xml:space="preserve"> от латинского «</w:t>
      </w:r>
      <w:proofErr w:type="spellStart"/>
      <w:r w:rsidRPr="003F5040">
        <w:rPr>
          <w:rFonts w:ascii="Times New Roman" w:hAnsi="Times New Roman"/>
          <w:sz w:val="32"/>
          <w:szCs w:val="32"/>
        </w:rPr>
        <w:t>reflexior</w:t>
      </w:r>
      <w:proofErr w:type="spellEnd"/>
      <w:r w:rsidRPr="003F5040">
        <w:rPr>
          <w:rFonts w:ascii="Times New Roman" w:hAnsi="Times New Roman"/>
          <w:sz w:val="32"/>
          <w:szCs w:val="32"/>
        </w:rPr>
        <w:t xml:space="preserve">» – обращение назад. </w:t>
      </w:r>
      <w:r w:rsidRPr="003F5040">
        <w:rPr>
          <w:rFonts w:ascii="Times New Roman" w:hAnsi="Times New Roman"/>
          <w:b w:val="0"/>
          <w:sz w:val="32"/>
          <w:szCs w:val="32"/>
        </w:rPr>
        <w:t>В современной педагогической науке под рефлексией обычно понимают самоанализ деятельности и ее результатов.</w:t>
      </w:r>
    </w:p>
    <w:p w:rsidR="00C341C4" w:rsidRPr="006B6410" w:rsidRDefault="00C341C4" w:rsidP="00C341C4">
      <w:pPr>
        <w:tabs>
          <w:tab w:val="left" w:pos="0"/>
          <w:tab w:val="left" w:pos="73"/>
        </w:tabs>
        <w:jc w:val="both"/>
        <w:rPr>
          <w:rFonts w:ascii="Times New Roman" w:hAnsi="Times New Roman"/>
          <w:sz w:val="32"/>
          <w:szCs w:val="32"/>
        </w:rPr>
      </w:pPr>
      <w:r w:rsidRPr="006B6410">
        <w:rPr>
          <w:rFonts w:ascii="Times New Roman" w:hAnsi="Times New Roman"/>
          <w:b/>
          <w:bCs/>
          <w:sz w:val="32"/>
          <w:szCs w:val="32"/>
        </w:rPr>
        <w:t>В педагогической литературе существует следующая классификация видов рефлексии:</w:t>
      </w:r>
    </w:p>
    <w:p w:rsidR="00C341C4" w:rsidRDefault="00C341C4" w:rsidP="00C341C4">
      <w:pPr>
        <w:pStyle w:val="a3"/>
        <w:tabs>
          <w:tab w:val="left" w:pos="0"/>
          <w:tab w:val="left" w:pos="73"/>
        </w:tabs>
        <w:ind w:left="709" w:hanging="425"/>
        <w:jc w:val="both"/>
        <w:rPr>
          <w:rFonts w:ascii="Times New Roman" w:hAnsi="Times New Roman"/>
          <w:sz w:val="32"/>
          <w:szCs w:val="32"/>
        </w:rPr>
      </w:pPr>
      <w:r w:rsidRPr="006B6410">
        <w:rPr>
          <w:rFonts w:ascii="Symbol" w:hAnsi="Symbol"/>
          <w:sz w:val="32"/>
          <w:szCs w:val="32"/>
        </w:rPr>
        <w:t></w:t>
      </w:r>
      <w:r w:rsidRPr="006B6410">
        <w:rPr>
          <w:sz w:val="32"/>
          <w:szCs w:val="32"/>
        </w:rPr>
        <w:t> </w:t>
      </w:r>
      <w:r w:rsidRPr="006B6410">
        <w:rPr>
          <w:rFonts w:ascii="Times New Roman" w:hAnsi="Times New Roman"/>
          <w:sz w:val="32"/>
          <w:szCs w:val="32"/>
        </w:rPr>
        <w:t xml:space="preserve">рефлексия настроения и эмоционального состояния; </w:t>
      </w:r>
    </w:p>
    <w:p w:rsidR="00C341C4" w:rsidRPr="003205C9" w:rsidRDefault="00C341C4" w:rsidP="00C341C4">
      <w:pPr>
        <w:pStyle w:val="a3"/>
        <w:numPr>
          <w:ilvl w:val="0"/>
          <w:numId w:val="6"/>
        </w:numPr>
        <w:tabs>
          <w:tab w:val="left" w:pos="0"/>
          <w:tab w:val="left" w:pos="73"/>
        </w:tabs>
        <w:ind w:left="709" w:hanging="425"/>
        <w:jc w:val="both"/>
        <w:rPr>
          <w:rFonts w:ascii="Times New Roman" w:hAnsi="Times New Roman"/>
          <w:sz w:val="32"/>
          <w:szCs w:val="32"/>
        </w:rPr>
      </w:pPr>
      <w:r w:rsidRPr="003205C9">
        <w:rPr>
          <w:rFonts w:ascii="Times New Roman" w:hAnsi="Times New Roman"/>
          <w:sz w:val="32"/>
          <w:szCs w:val="32"/>
        </w:rPr>
        <w:t>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C341C4" w:rsidRPr="006B6410" w:rsidRDefault="00C341C4" w:rsidP="00C341C4">
      <w:pPr>
        <w:pStyle w:val="a3"/>
        <w:numPr>
          <w:ilvl w:val="0"/>
          <w:numId w:val="5"/>
        </w:numPr>
        <w:tabs>
          <w:tab w:val="left" w:pos="0"/>
          <w:tab w:val="left" w:pos="73"/>
        </w:tabs>
        <w:ind w:left="709" w:hanging="425"/>
        <w:jc w:val="both"/>
        <w:rPr>
          <w:rFonts w:ascii="Times New Roman" w:hAnsi="Times New Roman"/>
          <w:sz w:val="32"/>
          <w:szCs w:val="32"/>
        </w:rPr>
      </w:pPr>
      <w:r w:rsidRPr="006B6410">
        <w:rPr>
          <w:rFonts w:ascii="Times New Roman" w:hAnsi="Times New Roman"/>
          <w:sz w:val="32"/>
          <w:szCs w:val="32"/>
        </w:rPr>
        <w:t>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</w:t>
      </w:r>
      <w:r>
        <w:rPr>
          <w:rFonts w:ascii="Times New Roman" w:hAnsi="Times New Roman"/>
          <w:sz w:val="32"/>
          <w:szCs w:val="32"/>
        </w:rPr>
        <w:t>).</w:t>
      </w:r>
    </w:p>
    <w:p w:rsidR="00C341C4" w:rsidRDefault="00C341C4" w:rsidP="00C341C4">
      <w:pPr>
        <w:widowControl w:val="0"/>
        <w:spacing w:after="0"/>
        <w:jc w:val="both"/>
        <w:rPr>
          <w:rFonts w:ascii="Times New Roman" w:hAnsi="Times New Roman"/>
          <w:b/>
          <w:bCs/>
          <w:sz w:val="32"/>
          <w:szCs w:val="24"/>
        </w:rPr>
      </w:pPr>
      <w:r w:rsidRPr="003205C9">
        <w:rPr>
          <w:rFonts w:ascii="Times New Roman" w:hAnsi="Times New Roman"/>
          <w:b/>
          <w:bCs/>
          <w:sz w:val="32"/>
          <w:szCs w:val="24"/>
        </w:rPr>
        <w:t xml:space="preserve">Данные виды рефлексии можно проводить </w:t>
      </w:r>
      <w:r w:rsidRPr="003205C9">
        <w:rPr>
          <w:rFonts w:ascii="Times New Roman" w:hAnsi="Times New Roman"/>
          <w:sz w:val="32"/>
          <w:szCs w:val="24"/>
        </w:rPr>
        <w:t>как индивидуально, так и коллективно. </w:t>
      </w:r>
      <w:r w:rsidRPr="003205C9">
        <w:rPr>
          <w:rFonts w:ascii="Times New Roman" w:hAnsi="Times New Roman"/>
          <w:b/>
          <w:bCs/>
          <w:sz w:val="32"/>
          <w:szCs w:val="24"/>
        </w:rPr>
        <w:t>При выборе того или иного вида рефлексии следует учитывать</w:t>
      </w:r>
      <w:r w:rsidRPr="003205C9">
        <w:rPr>
          <w:rFonts w:ascii="Times New Roman" w:hAnsi="Times New Roman"/>
          <w:sz w:val="32"/>
          <w:szCs w:val="24"/>
        </w:rPr>
        <w:t xml:space="preserve"> цель занятия, содержание и трудности учебного материала, тип занятия, способы и методы обучения, </w:t>
      </w:r>
      <w:r w:rsidRPr="003205C9">
        <w:rPr>
          <w:rFonts w:ascii="Times New Roman" w:hAnsi="Times New Roman"/>
          <w:sz w:val="32"/>
          <w:szCs w:val="24"/>
        </w:rPr>
        <w:lastRenderedPageBreak/>
        <w:t xml:space="preserve">возрастные и психологические особенности учащихся. На занятиях при работе с детьми с ОВЗ наиболее часто используется рефлексия настроения и эмоционального состояния. Широко используется приём с различными цветовыми изображениями. 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</w:t>
      </w:r>
      <w:r w:rsidRPr="003205C9">
        <w:rPr>
          <w:rFonts w:ascii="Times New Roman" w:hAnsi="Times New Roman"/>
          <w:b/>
          <w:bCs/>
          <w:sz w:val="32"/>
          <w:szCs w:val="24"/>
        </w:rPr>
        <w:t xml:space="preserve">Это ценная информация для размышления и корректировки своей деятельности. </w:t>
      </w: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</w:p>
    <w:p w:rsidR="0093606E" w:rsidRDefault="0093606E" w:rsidP="00C341C4">
      <w:pPr>
        <w:pStyle w:val="3"/>
        <w:widowControl w:val="0"/>
        <w:ind w:firstLine="851"/>
        <w:jc w:val="center"/>
        <w:rPr>
          <w:rFonts w:ascii="Times New Roman" w:eastAsia="Batang" w:hAnsi="Times New Roman"/>
          <w:i/>
          <w:color w:val="215868" w:themeColor="accent5" w:themeShade="80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center"/>
        <w:rPr>
          <w:rFonts w:ascii="Times New Roman" w:eastAsia="Batang" w:hAnsi="Times New Roman"/>
          <w:i/>
          <w:color w:val="215868" w:themeColor="accent5" w:themeShade="80"/>
          <w:szCs w:val="24"/>
        </w:rPr>
      </w:pPr>
      <w:r w:rsidRPr="00963B24">
        <w:rPr>
          <w:rFonts w:ascii="Times New Roman" w:eastAsia="Batang" w:hAnsi="Times New Roman"/>
          <w:i/>
          <w:color w:val="215868" w:themeColor="accent5" w:themeShade="80"/>
          <w:szCs w:val="24"/>
        </w:rPr>
        <w:lastRenderedPageBreak/>
        <w:t xml:space="preserve">Приемы </w:t>
      </w:r>
      <w:proofErr w:type="gramStart"/>
      <w:r w:rsidRPr="00963B24">
        <w:rPr>
          <w:rFonts w:ascii="Times New Roman" w:eastAsia="Batang" w:hAnsi="Times New Roman"/>
          <w:i/>
          <w:color w:val="215868" w:themeColor="accent5" w:themeShade="80"/>
          <w:szCs w:val="24"/>
        </w:rPr>
        <w:t>обучения</w:t>
      </w:r>
      <w:proofErr w:type="gramEnd"/>
      <w:r w:rsidRPr="00963B24">
        <w:rPr>
          <w:rFonts w:ascii="Times New Roman" w:eastAsia="Batang" w:hAnsi="Times New Roman"/>
          <w:i/>
          <w:color w:val="215868" w:themeColor="accent5" w:themeShade="80"/>
          <w:szCs w:val="24"/>
        </w:rPr>
        <w:t xml:space="preserve"> </w:t>
      </w:r>
      <w:r>
        <w:rPr>
          <w:rFonts w:ascii="Times New Roman" w:eastAsia="Batang" w:hAnsi="Times New Roman"/>
          <w:i/>
          <w:color w:val="215868" w:themeColor="accent5" w:themeShade="80"/>
          <w:szCs w:val="24"/>
        </w:rPr>
        <w:t xml:space="preserve">используемые на </w:t>
      </w:r>
      <w:r w:rsidR="0093606E">
        <w:rPr>
          <w:rFonts w:ascii="Times New Roman" w:eastAsia="Batang" w:hAnsi="Times New Roman"/>
          <w:i/>
          <w:color w:val="215868" w:themeColor="accent5" w:themeShade="80"/>
          <w:szCs w:val="24"/>
        </w:rPr>
        <w:t xml:space="preserve">уроках </w:t>
      </w:r>
      <w:r w:rsidRPr="00963B24">
        <w:rPr>
          <w:rFonts w:ascii="Times New Roman" w:eastAsia="Batang" w:hAnsi="Times New Roman"/>
          <w:i/>
          <w:color w:val="215868" w:themeColor="accent5" w:themeShade="80"/>
          <w:szCs w:val="24"/>
        </w:rPr>
        <w:t>с обучающимися с особыми возможностями здоровья</w:t>
      </w:r>
    </w:p>
    <w:p w:rsidR="00C341C4" w:rsidRPr="00963B24" w:rsidRDefault="00C341C4" w:rsidP="00C341C4">
      <w:pPr>
        <w:pStyle w:val="3"/>
        <w:widowControl w:val="0"/>
        <w:ind w:firstLine="851"/>
        <w:jc w:val="center"/>
        <w:rPr>
          <w:rFonts w:ascii="Times New Roman" w:eastAsia="Batang" w:hAnsi="Times New Roman"/>
          <w:i/>
          <w:color w:val="215868" w:themeColor="accent5" w:themeShade="80"/>
          <w:szCs w:val="24"/>
        </w:rPr>
      </w:pPr>
    </w:p>
    <w:p w:rsidR="00C341C4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b w:val="0"/>
          <w:sz w:val="32"/>
          <w:szCs w:val="23"/>
        </w:rPr>
      </w:pPr>
      <w:r w:rsidRPr="00401428">
        <w:rPr>
          <w:rFonts w:ascii="Times New Roman" w:hAnsi="Times New Roman"/>
          <w:sz w:val="32"/>
          <w:szCs w:val="24"/>
        </w:rPr>
        <w:t>С понятием метода тесно свя</w:t>
      </w:r>
      <w:r>
        <w:rPr>
          <w:rFonts w:ascii="Times New Roman" w:hAnsi="Times New Roman"/>
          <w:sz w:val="32"/>
          <w:szCs w:val="24"/>
        </w:rPr>
        <w:t xml:space="preserve">зано понятие «приема обучения». </w:t>
      </w:r>
      <w:r w:rsidRPr="00401428">
        <w:rPr>
          <w:rFonts w:ascii="Times New Roman" w:hAnsi="Times New Roman"/>
          <w:sz w:val="32"/>
          <w:szCs w:val="23"/>
          <w:shd w:val="clear" w:color="auto" w:fill="FFFFFF"/>
        </w:rPr>
        <w:t>Приемы обучения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 – 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это 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конкретные операции взаимодействия учителя и учащегося в процессе реализации методов обучения. Приемы обучения характеризуются предметным содержанием, организуемой ими познавательной деятельностью и обуславливаются целью применения. Реальная деятельность обучения состоит из отдельных приемов.</w:t>
      </w:r>
      <w:r w:rsidRPr="00401428">
        <w:rPr>
          <w:rFonts w:ascii="Times New Roman" w:hAnsi="Times New Roman"/>
          <w:b w:val="0"/>
          <w:sz w:val="32"/>
          <w:szCs w:val="23"/>
        </w:rPr>
        <w:br/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Кроме методов, в качестве средства активизации учебной деятельности могут выступать формы организации обучения. Говоря о различных формах обучения, имеются в виду </w:t>
      </w:r>
      <w:r w:rsidRPr="001E6FFA">
        <w:rPr>
          <w:rFonts w:ascii="Times New Roman" w:hAnsi="Times New Roman"/>
          <w:sz w:val="32"/>
          <w:szCs w:val="23"/>
          <w:shd w:val="clear" w:color="auto" w:fill="FFFFFF"/>
        </w:rPr>
        <w:t>«специальные конструкции процесса обучения»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, характер взаимодействия учителя с классом и характер подачи учебного материала в определенный промежуток времени, который обусловлен содержанием обучения, методами и видами деятельности 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об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уча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ю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щихся.</w:t>
      </w:r>
      <w:r>
        <w:rPr>
          <w:rFonts w:ascii="Times New Roman" w:hAnsi="Times New Roman"/>
          <w:b w:val="0"/>
          <w:sz w:val="32"/>
          <w:szCs w:val="23"/>
        </w:rPr>
        <w:t xml:space="preserve"> </w:t>
      </w:r>
    </w:p>
    <w:p w:rsidR="00C341C4" w:rsidRPr="002308AD" w:rsidRDefault="00C341C4" w:rsidP="00C341C4">
      <w:pPr>
        <w:pStyle w:val="3"/>
        <w:widowControl w:val="0"/>
        <w:ind w:firstLine="851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 w:val="0"/>
          <w:sz w:val="32"/>
          <w:szCs w:val="23"/>
        </w:rPr>
        <w:t xml:space="preserve">Известно, что основной 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ф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ормой организации совместной деятельности учителя и </w:t>
      </w:r>
      <w:proofErr w:type="gramStart"/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об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уча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ю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щихся</w:t>
      </w:r>
      <w:proofErr w:type="gramEnd"/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 является 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непосредственно – организованная деятельность (НОД – занятие, урок)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. В ходе 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НОД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 xml:space="preserve"> учитель может использовать различные методы и приемы обучения, подбирая наиболее соответствующие содержанию обучения и познавательным возможностям 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об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уча</w:t>
      </w:r>
      <w:r>
        <w:rPr>
          <w:rFonts w:ascii="Times New Roman" w:hAnsi="Times New Roman"/>
          <w:b w:val="0"/>
          <w:sz w:val="32"/>
          <w:szCs w:val="23"/>
          <w:shd w:val="clear" w:color="auto" w:fill="FFFFFF"/>
        </w:rPr>
        <w:t>ю</w:t>
      </w:r>
      <w:r w:rsidRPr="00401428">
        <w:rPr>
          <w:rFonts w:ascii="Times New Roman" w:hAnsi="Times New Roman"/>
          <w:b w:val="0"/>
          <w:sz w:val="32"/>
          <w:szCs w:val="23"/>
          <w:shd w:val="clear" w:color="auto" w:fill="FFFFFF"/>
        </w:rPr>
        <w:t>щихся, способствуя тем самым активизации их познавательной деятельности.</w:t>
      </w:r>
      <w:r>
        <w:rPr>
          <w:rFonts w:ascii="Times New Roman" w:hAnsi="Times New Roman"/>
          <w:b w:val="0"/>
          <w:sz w:val="32"/>
          <w:szCs w:val="23"/>
        </w:rPr>
        <w:t xml:space="preserve"> </w:t>
      </w:r>
    </w:p>
    <w:p w:rsidR="00C341C4" w:rsidRPr="002308AD" w:rsidRDefault="00C341C4" w:rsidP="00C341C4">
      <w:pPr>
        <w:spacing w:after="0"/>
        <w:ind w:firstLine="851"/>
        <w:jc w:val="both"/>
        <w:rPr>
          <w:rFonts w:ascii="Times New Roman" w:hAnsi="Times New Roman"/>
          <w:sz w:val="32"/>
          <w:szCs w:val="24"/>
        </w:rPr>
      </w:pPr>
      <w:r w:rsidRPr="00087256">
        <w:rPr>
          <w:rFonts w:ascii="Times New Roman" w:hAnsi="Times New Roman"/>
          <w:b/>
          <w:bCs/>
          <w:sz w:val="32"/>
          <w:szCs w:val="24"/>
        </w:rPr>
        <w:t xml:space="preserve">Для активизации деятельности </w:t>
      </w:r>
      <w:proofErr w:type="gramStart"/>
      <w:r>
        <w:rPr>
          <w:rFonts w:ascii="Times New Roman" w:hAnsi="Times New Roman"/>
          <w:b/>
          <w:bCs/>
          <w:sz w:val="32"/>
          <w:szCs w:val="24"/>
        </w:rPr>
        <w:t>об</w:t>
      </w:r>
      <w:r w:rsidRPr="00087256">
        <w:rPr>
          <w:rFonts w:ascii="Times New Roman" w:hAnsi="Times New Roman"/>
          <w:b/>
          <w:bCs/>
          <w:sz w:val="32"/>
          <w:szCs w:val="24"/>
        </w:rPr>
        <w:t>уча</w:t>
      </w:r>
      <w:r>
        <w:rPr>
          <w:rFonts w:ascii="Times New Roman" w:hAnsi="Times New Roman"/>
          <w:b/>
          <w:bCs/>
          <w:sz w:val="32"/>
          <w:szCs w:val="24"/>
        </w:rPr>
        <w:t>ю</w:t>
      </w:r>
      <w:r w:rsidRPr="00087256">
        <w:rPr>
          <w:rFonts w:ascii="Times New Roman" w:hAnsi="Times New Roman"/>
          <w:b/>
          <w:bCs/>
          <w:sz w:val="32"/>
          <w:szCs w:val="24"/>
        </w:rPr>
        <w:t>щихся</w:t>
      </w:r>
      <w:proofErr w:type="gramEnd"/>
      <w:r w:rsidRPr="00087256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2308AD">
        <w:rPr>
          <w:rFonts w:ascii="Times New Roman" w:hAnsi="Times New Roman"/>
          <w:bCs/>
          <w:sz w:val="32"/>
          <w:szCs w:val="24"/>
        </w:rPr>
        <w:t>с ОВЗ можно использовать следующие активные приёмы обучения</w:t>
      </w:r>
      <w:r w:rsidRPr="002308AD">
        <w:rPr>
          <w:rFonts w:ascii="Times New Roman" w:hAnsi="Times New Roman"/>
          <w:sz w:val="32"/>
          <w:szCs w:val="24"/>
        </w:rPr>
        <w:t>:</w:t>
      </w:r>
    </w:p>
    <w:p w:rsidR="00C341C4" w:rsidRPr="00087256" w:rsidRDefault="00C341C4" w:rsidP="00C341C4">
      <w:pPr>
        <w:pStyle w:val="a3"/>
        <w:numPr>
          <w:ilvl w:val="0"/>
          <w:numId w:val="4"/>
        </w:numPr>
        <w:tabs>
          <w:tab w:val="left" w:pos="0"/>
          <w:tab w:val="left" w:pos="73"/>
        </w:tabs>
        <w:ind w:left="426"/>
        <w:jc w:val="both"/>
        <w:rPr>
          <w:rFonts w:ascii="Times New Roman" w:hAnsi="Times New Roman"/>
          <w:sz w:val="32"/>
          <w:szCs w:val="24"/>
        </w:rPr>
      </w:pPr>
      <w:r w:rsidRPr="00087256">
        <w:rPr>
          <w:rFonts w:ascii="Times New Roman" w:hAnsi="Times New Roman"/>
          <w:b/>
          <w:bCs/>
          <w:sz w:val="32"/>
          <w:szCs w:val="24"/>
        </w:rPr>
        <w:t xml:space="preserve">Использование сигнальных карточек при выполнении заданий </w:t>
      </w:r>
      <w:r w:rsidRPr="00087256">
        <w:rPr>
          <w:rFonts w:ascii="Times New Roman" w:hAnsi="Times New Roman"/>
          <w:sz w:val="32"/>
          <w:szCs w:val="24"/>
        </w:rPr>
        <w:t xml:space="preserve"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</w:t>
      </w:r>
      <w:r w:rsidRPr="00087256">
        <w:rPr>
          <w:rFonts w:ascii="Times New Roman" w:hAnsi="Times New Roman"/>
          <w:sz w:val="32"/>
          <w:szCs w:val="24"/>
        </w:rPr>
        <w:lastRenderedPageBreak/>
        <w:t>пройденном материале. Удобство и эффективность их заключаются в том, что сразу видна работа каждого ребёнка.</w:t>
      </w:r>
    </w:p>
    <w:p w:rsidR="00C341C4" w:rsidRPr="00087256" w:rsidRDefault="00C341C4" w:rsidP="00C341C4">
      <w:pPr>
        <w:pStyle w:val="a3"/>
        <w:numPr>
          <w:ilvl w:val="0"/>
          <w:numId w:val="4"/>
        </w:numPr>
        <w:tabs>
          <w:tab w:val="left" w:pos="0"/>
          <w:tab w:val="left" w:pos="73"/>
        </w:tabs>
        <w:ind w:left="426"/>
        <w:jc w:val="both"/>
        <w:rPr>
          <w:rFonts w:ascii="Times New Roman" w:hAnsi="Times New Roman"/>
          <w:sz w:val="32"/>
          <w:szCs w:val="24"/>
        </w:rPr>
      </w:pPr>
      <w:r w:rsidRPr="00087256">
        <w:rPr>
          <w:rFonts w:ascii="Times New Roman" w:hAnsi="Times New Roman"/>
          <w:b/>
          <w:bCs/>
          <w:sz w:val="32"/>
          <w:szCs w:val="24"/>
        </w:rPr>
        <w:t xml:space="preserve">Использование вставок на доску </w:t>
      </w:r>
      <w:r w:rsidRPr="00087256">
        <w:rPr>
          <w:rFonts w:ascii="Times New Roman" w:hAnsi="Times New Roman"/>
          <w:sz w:val="32"/>
          <w:szCs w:val="24"/>
        </w:rPr>
        <w:t>(буквы, слова) при выполнении задания, разгадывания кроссворда и т. д</w:t>
      </w:r>
      <w:proofErr w:type="gramStart"/>
      <w:r w:rsidRPr="00087256">
        <w:rPr>
          <w:rFonts w:ascii="Times New Roman" w:hAnsi="Times New Roman"/>
          <w:sz w:val="32"/>
          <w:szCs w:val="24"/>
        </w:rPr>
        <w:t>.Д</w:t>
      </w:r>
      <w:proofErr w:type="gramEnd"/>
      <w:r w:rsidRPr="00087256">
        <w:rPr>
          <w:rFonts w:ascii="Times New Roman" w:hAnsi="Times New Roman"/>
          <w:sz w:val="32"/>
          <w:szCs w:val="24"/>
        </w:rPr>
        <w:t>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C341C4" w:rsidRPr="00087256" w:rsidRDefault="00C341C4" w:rsidP="00C341C4">
      <w:pPr>
        <w:pStyle w:val="a3"/>
        <w:numPr>
          <w:ilvl w:val="0"/>
          <w:numId w:val="4"/>
        </w:numPr>
        <w:tabs>
          <w:tab w:val="left" w:pos="0"/>
          <w:tab w:val="left" w:pos="73"/>
        </w:tabs>
        <w:ind w:left="426"/>
        <w:jc w:val="both"/>
        <w:rPr>
          <w:rFonts w:ascii="Times New Roman" w:hAnsi="Times New Roman"/>
          <w:sz w:val="32"/>
          <w:szCs w:val="24"/>
        </w:rPr>
      </w:pPr>
      <w:r w:rsidRPr="00087256">
        <w:rPr>
          <w:rFonts w:ascii="Times New Roman" w:hAnsi="Times New Roman"/>
          <w:b/>
          <w:bCs/>
          <w:sz w:val="32"/>
          <w:szCs w:val="24"/>
        </w:rPr>
        <w:t>Узелки на памят</w:t>
      </w:r>
      <w:proofErr w:type="gramStart"/>
      <w:r w:rsidRPr="00087256">
        <w:rPr>
          <w:rFonts w:ascii="Times New Roman" w:hAnsi="Times New Roman"/>
          <w:b/>
          <w:bCs/>
          <w:sz w:val="32"/>
          <w:szCs w:val="24"/>
        </w:rPr>
        <w:t>ь</w:t>
      </w:r>
      <w:r w:rsidRPr="00087256">
        <w:rPr>
          <w:rFonts w:ascii="Times New Roman" w:hAnsi="Times New Roman"/>
          <w:sz w:val="32"/>
          <w:szCs w:val="24"/>
        </w:rPr>
        <w:t>(</w:t>
      </w:r>
      <w:proofErr w:type="gramEnd"/>
      <w:r w:rsidRPr="00087256">
        <w:rPr>
          <w:rFonts w:ascii="Times New Roman" w:hAnsi="Times New Roman"/>
          <w:sz w:val="32"/>
          <w:szCs w:val="24"/>
        </w:rPr>
        <w:t>составление, запись и вывешивание на доску основных моментов изучения темы, выводов, которые нужно запомнить). </w:t>
      </w:r>
      <w:r w:rsidRPr="00087256">
        <w:rPr>
          <w:rFonts w:ascii="Times New Roman" w:hAnsi="Times New Roman"/>
          <w:sz w:val="32"/>
          <w:szCs w:val="24"/>
        </w:rPr>
        <w:br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C341C4" w:rsidRDefault="00C341C4" w:rsidP="00C341C4">
      <w:pPr>
        <w:pStyle w:val="a3"/>
        <w:numPr>
          <w:ilvl w:val="0"/>
          <w:numId w:val="4"/>
        </w:numPr>
        <w:tabs>
          <w:tab w:val="left" w:pos="0"/>
          <w:tab w:val="left" w:pos="73"/>
        </w:tabs>
        <w:ind w:left="426"/>
        <w:jc w:val="both"/>
        <w:rPr>
          <w:rFonts w:ascii="Times New Roman" w:hAnsi="Times New Roman"/>
          <w:sz w:val="32"/>
          <w:szCs w:val="24"/>
        </w:rPr>
      </w:pPr>
      <w:r w:rsidRPr="00087256">
        <w:rPr>
          <w:rFonts w:ascii="Times New Roman" w:hAnsi="Times New Roman"/>
          <w:b/>
          <w:bCs/>
          <w:sz w:val="32"/>
          <w:szCs w:val="24"/>
        </w:rPr>
        <w:t xml:space="preserve">Восприятие материала на определённом этапе занятия </w:t>
      </w:r>
      <w:r w:rsidRPr="00087256">
        <w:rPr>
          <w:rFonts w:ascii="Times New Roman" w:hAnsi="Times New Roman"/>
          <w:sz w:val="32"/>
          <w:szCs w:val="24"/>
        </w:rPr>
        <w:t>с закрытыми глазами используется для развития слухового восприятия</w:t>
      </w:r>
      <w:r w:rsidRPr="00087256">
        <w:rPr>
          <w:rFonts w:ascii="Arial" w:hAnsi="Arial" w:cs="Arial"/>
          <w:sz w:val="32"/>
          <w:szCs w:val="24"/>
        </w:rPr>
        <w:t xml:space="preserve">, </w:t>
      </w:r>
      <w:r w:rsidRPr="00087256">
        <w:rPr>
          <w:rFonts w:ascii="Times New Roman" w:hAnsi="Times New Roman"/>
          <w:sz w:val="32"/>
          <w:szCs w:val="24"/>
        </w:rPr>
        <w:t xml:space="preserve">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 </w:t>
      </w:r>
    </w:p>
    <w:p w:rsidR="00C341C4" w:rsidRPr="006B6410" w:rsidRDefault="00C341C4" w:rsidP="00C341C4">
      <w:pPr>
        <w:pStyle w:val="a3"/>
        <w:numPr>
          <w:ilvl w:val="0"/>
          <w:numId w:val="4"/>
        </w:numPr>
        <w:tabs>
          <w:tab w:val="left" w:pos="0"/>
          <w:tab w:val="left" w:pos="73"/>
        </w:tabs>
        <w:ind w:left="426"/>
        <w:jc w:val="both"/>
        <w:rPr>
          <w:rFonts w:ascii="Times New Roman" w:hAnsi="Times New Roman"/>
          <w:sz w:val="40"/>
          <w:szCs w:val="24"/>
        </w:rPr>
      </w:pPr>
      <w:r w:rsidRPr="006B6410">
        <w:rPr>
          <w:rFonts w:ascii="Times New Roman" w:hAnsi="Times New Roman"/>
          <w:b/>
          <w:bCs/>
          <w:sz w:val="32"/>
          <w:szCs w:val="24"/>
        </w:rPr>
        <w:t xml:space="preserve">Использование презентации и фрагментов презентации </w:t>
      </w:r>
      <w:r w:rsidRPr="006B6410">
        <w:rPr>
          <w:rFonts w:ascii="Times New Roman" w:hAnsi="Times New Roman"/>
          <w:sz w:val="32"/>
          <w:szCs w:val="24"/>
        </w:rPr>
        <w:t>по ходу занятия.</w:t>
      </w:r>
      <w:r w:rsidRPr="006B6410">
        <w:rPr>
          <w:rFonts w:ascii="Times New Roman" w:hAnsi="Times New Roman"/>
          <w:sz w:val="32"/>
          <w:szCs w:val="24"/>
        </w:rPr>
        <w:br/>
        <w:t xml:space="preserve"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</w:t>
      </w:r>
      <w:r w:rsidRPr="006B6410">
        <w:rPr>
          <w:rFonts w:ascii="Times New Roman" w:hAnsi="Times New Roman"/>
          <w:b/>
          <w:bCs/>
          <w:sz w:val="32"/>
          <w:szCs w:val="24"/>
        </w:rPr>
        <w:t xml:space="preserve">Использование программы создания презентаций </w:t>
      </w:r>
      <w:r w:rsidRPr="006B6410">
        <w:rPr>
          <w:rFonts w:ascii="Times New Roman" w:hAnsi="Times New Roman"/>
          <w:sz w:val="32"/>
          <w:szCs w:val="24"/>
        </w:rPr>
        <w:t xml:space="preserve">представляется очень удобным. На слайдах можно </w:t>
      </w:r>
      <w:proofErr w:type="gramStart"/>
      <w:r w:rsidRPr="006B6410">
        <w:rPr>
          <w:rFonts w:ascii="Times New Roman" w:hAnsi="Times New Roman"/>
          <w:sz w:val="32"/>
          <w:szCs w:val="24"/>
        </w:rPr>
        <w:t>разместить</w:t>
      </w:r>
      <w:proofErr w:type="gramEnd"/>
      <w:r w:rsidRPr="006B6410">
        <w:rPr>
          <w:rFonts w:ascii="Times New Roman" w:hAnsi="Times New Roman"/>
          <w:sz w:val="32"/>
          <w:szCs w:val="24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</w:t>
      </w:r>
      <w:r w:rsidRPr="006B6410">
        <w:rPr>
          <w:rFonts w:ascii="Times New Roman" w:hAnsi="Times New Roman"/>
          <w:b/>
          <w:bCs/>
          <w:sz w:val="32"/>
          <w:szCs w:val="24"/>
        </w:rPr>
        <w:t xml:space="preserve">При такой организации материала включаются три вида памяти детей: </w:t>
      </w:r>
      <w:r w:rsidRPr="006B6410">
        <w:rPr>
          <w:rFonts w:ascii="Times New Roman" w:hAnsi="Times New Roman"/>
          <w:sz w:val="32"/>
          <w:szCs w:val="24"/>
        </w:rPr>
        <w:t>зрительная, слуховая, моторная. Это позволяет сф</w:t>
      </w:r>
      <w:r>
        <w:rPr>
          <w:rFonts w:ascii="Times New Roman" w:hAnsi="Times New Roman"/>
          <w:sz w:val="32"/>
          <w:szCs w:val="24"/>
        </w:rPr>
        <w:t>ормировать устойчивые визуально –</w:t>
      </w:r>
      <w:r w:rsidRPr="006B6410">
        <w:rPr>
          <w:rFonts w:ascii="Times New Roman" w:hAnsi="Times New Roman"/>
          <w:sz w:val="32"/>
          <w:szCs w:val="24"/>
        </w:rPr>
        <w:t xml:space="preserve"> кинестетические и визуально—аудиальные условно</w:t>
      </w:r>
      <w:r>
        <w:rPr>
          <w:rFonts w:ascii="Times New Roman" w:hAnsi="Times New Roman"/>
          <w:sz w:val="32"/>
          <w:szCs w:val="24"/>
        </w:rPr>
        <w:t xml:space="preserve"> </w:t>
      </w:r>
      <w:r w:rsidRPr="006B6410">
        <w:rPr>
          <w:rFonts w:ascii="Times New Roman" w:hAnsi="Times New Roman"/>
          <w:sz w:val="32"/>
          <w:szCs w:val="24"/>
        </w:rPr>
        <w:t xml:space="preserve">— рефлекторные связи </w:t>
      </w:r>
      <w:r w:rsidRPr="006B6410">
        <w:rPr>
          <w:rFonts w:ascii="Times New Roman" w:hAnsi="Times New Roman"/>
          <w:sz w:val="32"/>
          <w:szCs w:val="24"/>
        </w:rPr>
        <w:lastRenderedPageBreak/>
        <w:t xml:space="preserve">центральной нервной системы. </w:t>
      </w:r>
      <w:r w:rsidRPr="006B6410">
        <w:rPr>
          <w:rFonts w:ascii="Times New Roman" w:hAnsi="Times New Roman"/>
          <w:b/>
          <w:bCs/>
          <w:sz w:val="32"/>
          <w:szCs w:val="24"/>
        </w:rPr>
        <w:t xml:space="preserve">В процессе коррекционной работы на их основе у детей формируются </w:t>
      </w:r>
      <w:r w:rsidRPr="006B6410">
        <w:rPr>
          <w:rFonts w:ascii="Times New Roman" w:hAnsi="Times New Roman"/>
          <w:sz w:val="32"/>
          <w:szCs w:val="24"/>
        </w:rPr>
        <w:t xml:space="preserve">правильные речевые навыки, а в дальнейшем и самоконтроль за своей речью. Благодаря последовательному появлению изображений на экране, </w:t>
      </w:r>
      <w:r w:rsidRPr="006B6410">
        <w:rPr>
          <w:rFonts w:ascii="Times New Roman" w:hAnsi="Times New Roman"/>
          <w:b/>
          <w:bCs/>
          <w:sz w:val="32"/>
          <w:szCs w:val="24"/>
        </w:rPr>
        <w:t xml:space="preserve">дети имеют возможность выполнять </w:t>
      </w:r>
      <w:r w:rsidRPr="006B6410">
        <w:rPr>
          <w:rFonts w:ascii="Times New Roman" w:hAnsi="Times New Roman"/>
          <w:sz w:val="32"/>
          <w:szCs w:val="24"/>
        </w:rPr>
        <w:t xml:space="preserve">упражнения более внимательно и в полном объеме. </w:t>
      </w:r>
      <w:r w:rsidRPr="006B6410">
        <w:rPr>
          <w:rFonts w:ascii="Times New Roman" w:hAnsi="Times New Roman"/>
          <w:b/>
          <w:bCs/>
          <w:sz w:val="32"/>
          <w:szCs w:val="24"/>
        </w:rPr>
        <w:t xml:space="preserve">Использование анимации и сюрпризных моментов делает коррекционный процесс </w:t>
      </w:r>
      <w:r w:rsidRPr="006B6410">
        <w:rPr>
          <w:rFonts w:ascii="Times New Roman" w:hAnsi="Times New Roman"/>
          <w:sz w:val="32"/>
          <w:szCs w:val="24"/>
        </w:rPr>
        <w:t xml:space="preserve">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 </w:t>
      </w:r>
    </w:p>
    <w:p w:rsidR="00C341C4" w:rsidRPr="006B6410" w:rsidRDefault="00C341C4" w:rsidP="00C341C4">
      <w:pPr>
        <w:pStyle w:val="a3"/>
        <w:numPr>
          <w:ilvl w:val="0"/>
          <w:numId w:val="4"/>
        </w:numPr>
        <w:tabs>
          <w:tab w:val="left" w:pos="0"/>
          <w:tab w:val="left" w:pos="73"/>
        </w:tabs>
        <w:ind w:left="426"/>
        <w:jc w:val="both"/>
        <w:rPr>
          <w:rFonts w:ascii="Times New Roman" w:hAnsi="Times New Roman"/>
          <w:sz w:val="40"/>
          <w:szCs w:val="24"/>
        </w:rPr>
      </w:pPr>
      <w:r w:rsidRPr="006B6410">
        <w:rPr>
          <w:rFonts w:ascii="Times New Roman" w:hAnsi="Times New Roman"/>
          <w:b/>
          <w:bCs/>
          <w:sz w:val="32"/>
          <w:szCs w:val="24"/>
        </w:rPr>
        <w:t xml:space="preserve">Использование картинного материала </w:t>
      </w:r>
      <w:r w:rsidRPr="006B6410">
        <w:rPr>
          <w:rFonts w:ascii="Times New Roman" w:hAnsi="Times New Roman"/>
          <w:sz w:val="32"/>
          <w:szCs w:val="24"/>
        </w:rPr>
        <w:t xml:space="preserve">для смены вида деятельности в ходе занятия, развития зрительного восприятия, внимания и памяти, активизации словарного запаса, развития связной речи. </w:t>
      </w:r>
    </w:p>
    <w:p w:rsidR="00C341C4" w:rsidRDefault="00C341C4" w:rsidP="00C341C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92650D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shd w:val="clear" w:color="auto" w:fill="FFFFFF"/>
          <w:lang w:eastAsia="ru-RU"/>
        </w:rPr>
        <w:t>Разнообразие существующих методов обучения</w:t>
      </w: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</w:t>
      </w: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92650D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shd w:val="clear" w:color="auto" w:fill="FFFFFF"/>
          <w:lang w:eastAsia="ru-RU"/>
        </w:rPr>
        <w:t>Средства активизации необходимо использовать в системе</w:t>
      </w: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об</w:t>
      </w: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ю</w:t>
      </w: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щихся</w:t>
      </w:r>
      <w:proofErr w:type="gramEnd"/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с ОВЗ.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</w:t>
      </w:r>
    </w:p>
    <w:p w:rsidR="00C341C4" w:rsidRDefault="00C341C4" w:rsidP="00C341C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92650D">
        <w:rPr>
          <w:rFonts w:ascii="Times New Roman" w:eastAsia="Times New Roman" w:hAnsi="Times New Roman" w:cs="Times New Roman"/>
          <w:b/>
          <w:i/>
          <w:color w:val="000000"/>
          <w:sz w:val="32"/>
          <w:szCs w:val="23"/>
          <w:shd w:val="clear" w:color="auto" w:fill="FFFFFF"/>
          <w:lang w:eastAsia="ru-RU"/>
        </w:rPr>
        <w:lastRenderedPageBreak/>
        <w:t>Применение современных технологий и методик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в специальной педагогике и психологии, с учетом актуальных возможностей данной категории с ОВЗ</w:t>
      </w:r>
      <w:r w:rsidRPr="003205C9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.</w:t>
      </w:r>
    </w:p>
    <w:p w:rsidR="00C341C4" w:rsidRDefault="00C341C4" w:rsidP="00C341C4">
      <w:pPr>
        <w:widowControl w:val="0"/>
        <w:spacing w:after="0"/>
        <w:rPr>
          <w:rFonts w:ascii="Georgia" w:hAnsi="Georgia"/>
          <w:i/>
          <w:iCs/>
          <w:sz w:val="20"/>
        </w:rPr>
      </w:pPr>
    </w:p>
    <w:p w:rsidR="00CB1D47" w:rsidRDefault="00CB1D47"/>
    <w:sectPr w:rsidR="00CB1D47" w:rsidSect="00CB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F79"/>
    <w:multiLevelType w:val="hybridMultilevel"/>
    <w:tmpl w:val="8FE83922"/>
    <w:lvl w:ilvl="0" w:tplc="6592F09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323AA0"/>
    <w:multiLevelType w:val="hybridMultilevel"/>
    <w:tmpl w:val="26784450"/>
    <w:lvl w:ilvl="0" w:tplc="6592F09A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8605AB"/>
    <w:multiLevelType w:val="hybridMultilevel"/>
    <w:tmpl w:val="3904CAEA"/>
    <w:lvl w:ilvl="0" w:tplc="6592F0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5308"/>
    <w:multiLevelType w:val="hybridMultilevel"/>
    <w:tmpl w:val="72E05D08"/>
    <w:lvl w:ilvl="0" w:tplc="62D062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228A3"/>
    <w:multiLevelType w:val="hybridMultilevel"/>
    <w:tmpl w:val="14045784"/>
    <w:lvl w:ilvl="0" w:tplc="42C63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40547A"/>
    <w:multiLevelType w:val="hybridMultilevel"/>
    <w:tmpl w:val="0882AFF2"/>
    <w:lvl w:ilvl="0" w:tplc="6592F0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C4"/>
    <w:rsid w:val="0016102F"/>
    <w:rsid w:val="001D27CF"/>
    <w:rsid w:val="00251779"/>
    <w:rsid w:val="0093606E"/>
    <w:rsid w:val="00A5225D"/>
    <w:rsid w:val="00B11136"/>
    <w:rsid w:val="00C341C4"/>
    <w:rsid w:val="00C920E3"/>
    <w:rsid w:val="00CB1D47"/>
    <w:rsid w:val="00CB4258"/>
    <w:rsid w:val="00D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C4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C341C4"/>
    <w:pPr>
      <w:spacing w:after="80" w:line="273" w:lineRule="auto"/>
      <w:outlineLvl w:val="2"/>
    </w:pPr>
    <w:rPr>
      <w:rFonts w:ascii="Trebuchet MS" w:eastAsia="Times New Roman" w:hAnsi="Trebuchet MS" w:cs="Times New Roman"/>
      <w:b/>
      <w:bCs/>
      <w:color w:val="000000"/>
      <w:kern w:val="28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1C4"/>
    <w:rPr>
      <w:rFonts w:ascii="Trebuchet MS" w:eastAsia="Times New Roman" w:hAnsi="Trebuchet MS" w:cs="Times New Roman"/>
      <w:b/>
      <w:bCs/>
      <w:color w:val="000000"/>
      <w:kern w:val="28"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C3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</dc:creator>
  <cp:keywords/>
  <dc:description/>
  <cp:lastModifiedBy>Admin</cp:lastModifiedBy>
  <cp:revision>9</cp:revision>
  <cp:lastPrinted>2016-01-13T11:20:00Z</cp:lastPrinted>
  <dcterms:created xsi:type="dcterms:W3CDTF">2016-01-13T11:12:00Z</dcterms:created>
  <dcterms:modified xsi:type="dcterms:W3CDTF">2016-01-19T06:51:00Z</dcterms:modified>
</cp:coreProperties>
</file>